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C4A" w:rsidRPr="00F20C7A" w:rsidRDefault="00734B22" w:rsidP="00E55C4A">
      <w:pPr>
        <w:shd w:val="clear" w:color="auto" w:fill="FFFFFF"/>
        <w:spacing w:line="240" w:lineRule="auto"/>
        <w:outlineLvl w:val="1"/>
        <w:rPr>
          <w:rFonts w:ascii="inherit" w:eastAsia="Times New Roman" w:hAnsi="inherit" w:cs="Arial"/>
          <w:b/>
          <w:color w:val="000000"/>
          <w:sz w:val="24"/>
          <w:szCs w:val="24"/>
          <w:lang w:eastAsia="ru-RU"/>
        </w:rPr>
      </w:pPr>
      <w:r w:rsidRPr="00F20C7A">
        <w:rPr>
          <w:rFonts w:ascii="inherit" w:eastAsia="Times New Roman" w:hAnsi="inherit" w:cs="Arial"/>
          <w:b/>
          <w:color w:val="000000"/>
          <w:sz w:val="24"/>
          <w:szCs w:val="24"/>
          <w:lang w:eastAsia="ru-RU"/>
        </w:rPr>
        <w:t>Развиваем мелкую моторику рук наших детей</w:t>
      </w:r>
    </w:p>
    <w:p w:rsidR="00F20C7A" w:rsidRPr="00F20C7A" w:rsidRDefault="00F20C7A" w:rsidP="00F20C7A">
      <w:pPr>
        <w:pStyle w:val="a3"/>
        <w:spacing w:before="67" w:beforeAutospacing="0" w:after="67" w:afterAutospacing="0"/>
        <w:ind w:firstLine="184"/>
        <w:rPr>
          <w:color w:val="464646"/>
        </w:rPr>
      </w:pPr>
      <w:r w:rsidRPr="00F20C7A">
        <w:rPr>
          <w:color w:val="464646"/>
        </w:rPr>
        <w:t>Ученые – нейробиологи и психологи, занимающиеся исследованиями головного мозга и психического развития детей, давно доказали связь между мелкой моторикой руки и развитием речи. Дети, у которых лучше развиты мелкие движения рук, имеют более развитый мозг, особен</w:t>
      </w:r>
      <w:r w:rsidRPr="00F20C7A">
        <w:rPr>
          <w:color w:val="464646"/>
        </w:rPr>
        <w:softHyphen/>
        <w:t xml:space="preserve">но те его отделы, которые отвечают за речь. </w:t>
      </w:r>
    </w:p>
    <w:p w:rsidR="00C60B61" w:rsidRPr="00F20C7A" w:rsidRDefault="00C60B61" w:rsidP="00E55C4A">
      <w:pPr>
        <w:shd w:val="clear" w:color="auto" w:fill="FFFFFF"/>
        <w:spacing w:line="240" w:lineRule="auto"/>
        <w:outlineLvl w:val="1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F20C7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Согласно их выводам, тонкие движения пальцев рук оказывают положительное воздействие на развитие речи ребенка. Впрочем, это затрагивает не только речь. </w:t>
      </w:r>
      <w:r w:rsidRPr="00F20C7A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Мелкая моторика</w:t>
      </w:r>
      <w:r w:rsidRPr="00F20C7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регулярные занятия ею, способны улучшить зрительную память, координацию движений и </w:t>
      </w:r>
      <w:r w:rsidRPr="00F20C7A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развить</w:t>
      </w:r>
      <w:r w:rsidRPr="00F20C7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воображение.</w:t>
      </w:r>
    </w:p>
    <w:p w:rsidR="00F20C7A" w:rsidRPr="00F20C7A" w:rsidRDefault="00F20C7A" w:rsidP="00F20C7A">
      <w:pPr>
        <w:pStyle w:val="a3"/>
        <w:spacing w:before="67" w:beforeAutospacing="0" w:after="67" w:afterAutospacing="0"/>
        <w:ind w:firstLine="184"/>
        <w:rPr>
          <w:color w:val="464646"/>
        </w:rPr>
      </w:pPr>
      <w:r w:rsidRPr="00F20C7A">
        <w:rPr>
          <w:color w:val="464646"/>
        </w:rPr>
        <w:t>Поэтому очень важно уже с самого раннего возраста развивать у ребёнка мелкую моторику. Но просто делать упражнения малышу будет скучно - надо обра</w:t>
      </w:r>
      <w:r w:rsidRPr="00F20C7A">
        <w:rPr>
          <w:color w:val="464646"/>
        </w:rPr>
        <w:softHyphen/>
        <w:t>тить их в интересные и полезные игры.</w:t>
      </w:r>
    </w:p>
    <w:p w:rsidR="00E55C4A" w:rsidRPr="00F20C7A" w:rsidRDefault="00E55C4A" w:rsidP="00E55C4A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Развитие мелкой моторики: массаж рук и пальчиков для самых маленьких (до года).</w:t>
      </w:r>
    </w:p>
    <w:p w:rsidR="00E55C4A" w:rsidRPr="00F20C7A" w:rsidRDefault="00E55C4A" w:rsidP="00E55C4A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Массаж рук делается самым маленьким деткам. Он несложен. Вот методика такого массажа, данная О. Приходько</w:t>
      </w:r>
    </w:p>
    <w:p w:rsidR="00E55C4A" w:rsidRPr="00F20C7A" w:rsidRDefault="00E55C4A" w:rsidP="00E55C4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lang w:eastAsia="ru-RU"/>
        </w:rPr>
        <w:t>Погладьте</w:t>
      </w: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ручки малыша до локтя по направлению к центру шесть – восемь раз, отдельно каждую ручку. Гладить нужно как внутреннюю, так и наружную поверхность ручки.</w:t>
      </w:r>
    </w:p>
    <w:p w:rsidR="00E55C4A" w:rsidRPr="00F20C7A" w:rsidRDefault="00E55C4A" w:rsidP="00E55C4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lang w:eastAsia="ru-RU"/>
        </w:rPr>
        <w:t>Пальчики танцуют.</w:t>
      </w: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Согните и разогните все пальчики ручки одновременно кроме большого пальчика (2-4 раза на каждой ручке).</w:t>
      </w:r>
    </w:p>
    <w:p w:rsidR="00E55C4A" w:rsidRPr="00F20C7A" w:rsidRDefault="00E55C4A" w:rsidP="00E55C4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lang w:eastAsia="ru-RU"/>
        </w:rPr>
        <w:t>Упражнение «Клубочек».</w:t>
      </w: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 Рисуйте спиралевидные движения пальцем по раскрытой ладошке малыша от ее центра до основания пальцев (вспомним известную </w:t>
      </w:r>
      <w:proofErr w:type="spellStart"/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потешку</w:t>
      </w:r>
      <w:proofErr w:type="spellEnd"/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про «сороку — ворону»). После этого не прерываясь движение переходит на внутреннюю сторону большого пальца. Нарисуйте такие клубочки два – четыре раза на каждой ладошке.</w:t>
      </w:r>
    </w:p>
    <w:p w:rsidR="00E55C4A" w:rsidRPr="00F20C7A" w:rsidRDefault="00E55C4A" w:rsidP="00E55C4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lang w:eastAsia="ru-RU"/>
        </w:rPr>
        <w:t>Упражнение «Мы шагаем топ-топ»</w:t>
      </w: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— точечные нажатия большим и указательным пальцем взрослого. Нажимаем на середину фаланги каждого пальчика от кончика к основанию. Говорим: «топ-топ, вот как мы шагаем». Нажимать нужно в двух плоскостях: между пальчиками и с тыльно-ладонной стороны. Так все пальчики рук промассировать 1-2 раза. При этом говорим потешки, стишки, разговариваем с малышом.</w:t>
      </w:r>
    </w:p>
    <w:p w:rsidR="00E55C4A" w:rsidRPr="00F20C7A" w:rsidRDefault="00E55C4A" w:rsidP="00E55C4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lang w:eastAsia="ru-RU"/>
        </w:rPr>
        <w:t>Упражнение с большим пальчиком.</w:t>
      </w: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Отведите большой пальчик руки в сторону, а затем верните его на место. Отводить пальчик нужно в трех направлениях по очереди: вперед-назад, вбок – вернулись в исходного положение, по кругу.</w:t>
      </w:r>
    </w:p>
    <w:p w:rsidR="00E55C4A" w:rsidRPr="00F20C7A" w:rsidRDefault="00E55C4A" w:rsidP="00E55C4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lang w:eastAsia="ru-RU"/>
        </w:rPr>
        <w:t>Погладьте легкими движениями</w:t>
      </w: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каждую ручку малыша по направлению к центру пять – шесть раз.</w:t>
      </w:r>
    </w:p>
    <w:p w:rsidR="00E55C4A" w:rsidRPr="00F20C7A" w:rsidRDefault="00E55C4A" w:rsidP="00E55C4A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Развитие мелкой моторики: игры и упражнения для детей раннего возраста (от года до трех лет)</w:t>
      </w:r>
    </w:p>
    <w:p w:rsidR="00E55C4A" w:rsidRPr="00F20C7A" w:rsidRDefault="00E55C4A" w:rsidP="00E55C4A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lastRenderedPageBreak/>
        <w:t>Советы:</w:t>
      </w:r>
    </w:p>
    <w:p w:rsidR="00E55C4A" w:rsidRPr="00F20C7A" w:rsidRDefault="00E55C4A" w:rsidP="00E55C4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Игры и упражнения для развития мелкой моторики трудны для малышей и поэтому не должны быть длительными.</w:t>
      </w:r>
    </w:p>
    <w:p w:rsidR="00E55C4A" w:rsidRPr="00F20C7A" w:rsidRDefault="00E55C4A" w:rsidP="00E55C4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Они должны проводиться в игре, чтобы малышу было интересно (перебрать крупу для Золушки, помочь ежику спрятаться под своими иголками от лисы и другие игровые ситуации).</w:t>
      </w:r>
    </w:p>
    <w:p w:rsidR="00E55C4A" w:rsidRPr="00F20C7A" w:rsidRDefault="00E55C4A" w:rsidP="00E55C4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Если движение не удается, пальчики не слушаются, то тогда игру нужно проводить многократно, пока движение не будет получаться легко, правильно, четко. В этом случае нужно каждый раз менять сюжет игры, предметы, вносить что-то новое, чтобы ребенок был увлечен игрой и не устал от однообразия (сначала выложить из маленьких камушков   на пластилине мостик для собачки. В следующий раз выложить дорожку для куклы. В третий раз выложить речку для рыбки и так далее).</w:t>
      </w:r>
    </w:p>
    <w:p w:rsidR="00E55C4A" w:rsidRPr="00F20C7A" w:rsidRDefault="00E55C4A" w:rsidP="00E55C4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Все игры и упражнения по развитию мелкой моторики всегда должны проходить в присутствии взрослого с целью безопасности таких игр.</w:t>
      </w:r>
    </w:p>
    <w:p w:rsidR="00E55C4A" w:rsidRPr="00F20C7A" w:rsidRDefault="00E55C4A" w:rsidP="00E55C4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Не используйте игры с кнопочками. Они не развивают мелкую моторику (что бы ни говорили их производители), а только отвлекают ребенка.</w:t>
      </w:r>
    </w:p>
    <w:p w:rsidR="00E55C4A" w:rsidRPr="00F20C7A" w:rsidRDefault="00E55C4A" w:rsidP="00E55C4A">
      <w:pPr>
        <w:shd w:val="clear" w:color="auto" w:fill="FFFFFF"/>
        <w:spacing w:before="100" w:beforeAutospacing="1" w:after="100" w:afterAutospacing="1" w:line="360" w:lineRule="atLeast"/>
        <w:ind w:left="720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Список упражнений и игр для развития мелкой моторики детей</w:t>
      </w:r>
      <w:r w:rsidR="00734B22" w:rsidRPr="00F20C7A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 xml:space="preserve"> от 3 лет и старше.</w:t>
      </w:r>
    </w:p>
    <w:p w:rsidR="00734B22" w:rsidRPr="00F20C7A" w:rsidRDefault="00E55C4A" w:rsidP="00E55C4A">
      <w:pPr>
        <w:shd w:val="clear" w:color="auto" w:fill="FFFFFF"/>
        <w:spacing w:before="100" w:beforeAutospacing="1" w:after="100" w:afterAutospacing="1" w:line="360" w:lineRule="atLeast"/>
        <w:ind w:left="72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b/>
          <w:i/>
          <w:iCs/>
          <w:color w:val="333333"/>
          <w:sz w:val="24"/>
          <w:szCs w:val="24"/>
          <w:lang w:eastAsia="ru-RU"/>
        </w:rPr>
        <w:t>1.Резиновая груша</w:t>
      </w: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(продается в аптеке). Выберите маленькую грушу. Нажимая на нее, получается струя воздуха, которой можно сдуть ватку или листочек со стола. Можно даже поиграть в футбол, пытаясь загнать струей воздуха ватку в ворота. Для детей первого года жизни груша не нужна, эту роль выполняют резиновые игрушки — пищалки, играя с которыми малыш развивает силу рук.</w:t>
      </w: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F20C7A">
        <w:rPr>
          <w:rFonts w:ascii="Arial" w:eastAsia="Times New Roman" w:hAnsi="Arial" w:cs="Arial"/>
          <w:b/>
          <w:i/>
          <w:iCs/>
          <w:color w:val="333333"/>
          <w:sz w:val="24"/>
          <w:szCs w:val="24"/>
          <w:lang w:eastAsia="ru-RU"/>
        </w:rPr>
        <w:t>2.Разминание пластилина.</w:t>
      </w: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Перед лепкой ребенку любого возраста обязательно дайте размять пластилин. Это очень полезное упражнение для развития мелкой моторики. В этом плане обычный отечественный пластилин гораздо полезнее чем мягкий импортный.</w:t>
      </w: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F20C7A">
        <w:rPr>
          <w:rFonts w:ascii="Arial" w:eastAsia="Times New Roman" w:hAnsi="Arial" w:cs="Arial"/>
          <w:b/>
          <w:i/>
          <w:iCs/>
          <w:color w:val="333333"/>
          <w:sz w:val="24"/>
          <w:szCs w:val="24"/>
          <w:lang w:eastAsia="ru-RU"/>
        </w:rPr>
        <w:t>3.Игра с изюмом</w:t>
      </w:r>
      <w:r w:rsidRPr="00F20C7A">
        <w:rPr>
          <w:rFonts w:ascii="Arial" w:eastAsia="Times New Roman" w:hAnsi="Arial" w:cs="Arial"/>
          <w:i/>
          <w:iCs/>
          <w:color w:val="333333"/>
          <w:sz w:val="24"/>
          <w:szCs w:val="24"/>
          <w:lang w:eastAsia="ru-RU"/>
        </w:rPr>
        <w:t xml:space="preserve"> – всегда очень радостная и для мамы, и для ребенка и полезная для всей семьи.</w:t>
      </w: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Сделайте тесто, раскатайте его. Предложите малышу украсить тесто изюмом. Покажите, как правильно брать изюминку («пинцетный захват» двумя пальчиками – большим и указательным). Покажите, что изюминки надо раскладывать по всему тесту на расстоянии друг от друга. Потом запеките получившийся пирог и съешьте его всей семьей! Радость гарантирована!</w:t>
      </w: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F20C7A">
        <w:rPr>
          <w:rFonts w:ascii="Arial" w:eastAsia="Times New Roman" w:hAnsi="Arial" w:cs="Arial"/>
          <w:b/>
          <w:i/>
          <w:iCs/>
          <w:color w:val="333333"/>
          <w:sz w:val="24"/>
          <w:szCs w:val="24"/>
          <w:lang w:eastAsia="ru-RU"/>
        </w:rPr>
        <w:t>4.Нанизывание колец на стержень пирамидки</w:t>
      </w:r>
      <w:r w:rsidRPr="00F20C7A">
        <w:rPr>
          <w:rFonts w:ascii="Arial" w:eastAsia="Times New Roman" w:hAnsi="Arial" w:cs="Arial"/>
          <w:i/>
          <w:iCs/>
          <w:color w:val="333333"/>
          <w:sz w:val="24"/>
          <w:szCs w:val="24"/>
          <w:lang w:eastAsia="ru-RU"/>
        </w:rPr>
        <w:t xml:space="preserve"> (развитие соотносящих движений рук).</w:t>
      </w: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 Сначала малыш учится разбирать игрушку-пирамидку (это </w:t>
      </w: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легче), а уже потом собирать ее. Обратите внимание– даже самые маленькие дети легко запоминают последовательность цвета в пирамидке и собирают ее просто по памяти, а не по сопоставлению величин. Поэтому если Вы хотите научить их сравнивать величину колец и располагать их от самого большого к самому маленькому последовательно, то Вам нужна пирамидка с кольцами одного цвета!</w:t>
      </w:r>
    </w:p>
    <w:p w:rsidR="00E55C4A" w:rsidRPr="00F20C7A" w:rsidRDefault="00E55C4A" w:rsidP="00E55C4A">
      <w:pPr>
        <w:shd w:val="clear" w:color="auto" w:fill="FFFFFF"/>
        <w:spacing w:before="100" w:beforeAutospacing="1" w:after="100" w:afterAutospacing="1" w:line="360" w:lineRule="atLeast"/>
        <w:ind w:left="72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b/>
          <w:i/>
          <w:iCs/>
          <w:color w:val="333333"/>
          <w:sz w:val="24"/>
          <w:szCs w:val="24"/>
          <w:lang w:eastAsia="ru-RU"/>
        </w:rPr>
        <w:t>5.Упражнения с бумагой:</w:t>
      </w:r>
    </w:p>
    <w:p w:rsidR="00E55C4A" w:rsidRPr="00F20C7A" w:rsidRDefault="00E55C4A" w:rsidP="00E55C4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1) мять – развитие силы рук (после этого получится «шарик», который можно бросать в корзину с расстояния),</w:t>
      </w:r>
    </w:p>
    <w:p w:rsidR="00E55C4A" w:rsidRPr="00F20C7A" w:rsidRDefault="00E55C4A" w:rsidP="00E55C4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2) рвать (развитие соотносящих движений) – захватываем пальцами обеих рук лист и тянем в разные стороны. Получаются по</w:t>
      </w:r>
      <w:r w:rsidR="00734B22"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лоски.</w:t>
      </w: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Эти полоски мы складываем в коробочку и делаем «дождик», высыпая наши полоски из коробки.</w:t>
      </w:r>
    </w:p>
    <w:p w:rsidR="00E55C4A" w:rsidRPr="00F20C7A" w:rsidRDefault="00E55C4A" w:rsidP="00E55C4A">
      <w:pPr>
        <w:shd w:val="clear" w:color="auto" w:fill="FFFFFF"/>
        <w:spacing w:before="100" w:beforeAutospacing="1" w:after="100" w:afterAutospacing="1" w:line="360" w:lineRule="atLeast"/>
        <w:ind w:left="720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Важные советы:</w:t>
      </w:r>
    </w:p>
    <w:p w:rsidR="00E55C4A" w:rsidRPr="00F20C7A" w:rsidRDefault="00E55C4A" w:rsidP="00E55C4A">
      <w:pPr>
        <w:shd w:val="clear" w:color="auto" w:fill="FFFFFF"/>
        <w:spacing w:before="100" w:beforeAutospacing="1" w:after="100" w:afterAutospacing="1" w:line="360" w:lineRule="atLeast"/>
        <w:ind w:left="36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— Предлагая малышу бумагу для этого упражнения, Вы всегда должны ему показать, откуда можно взять бумагу. И должны сами всегда брать бумагу для данной игры только из этой коробки. Иначе малыш поймет, что можно рвать все, что находится вокруг и порвет книжки или еще что-то нужное. Для этого упражнения – всегда свое место.</w:t>
      </w:r>
    </w:p>
    <w:p w:rsidR="00E55C4A" w:rsidRPr="00F20C7A" w:rsidRDefault="00E55C4A" w:rsidP="00E55C4A">
      <w:p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— Не давайте рвать старые книги и журналы. Любой игрой мы воспитываем отношение к жизни. А это пример недопустимого обращения с книгой. Кроме того, типографская краска вовсе не полезна для маленьких детей.</w:t>
      </w:r>
    </w:p>
    <w:p w:rsidR="00E55C4A" w:rsidRPr="00F20C7A" w:rsidRDefault="00E55C4A" w:rsidP="00E55C4A">
      <w:p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— Можно давать для этого упражнения старые рулоны обоев.</w:t>
      </w:r>
    </w:p>
    <w:p w:rsidR="00E55C4A" w:rsidRPr="00F20C7A" w:rsidRDefault="00E55C4A" w:rsidP="00E55C4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b/>
          <w:i/>
          <w:iCs/>
          <w:color w:val="333333"/>
          <w:sz w:val="24"/>
          <w:szCs w:val="24"/>
          <w:lang w:eastAsia="ru-RU"/>
        </w:rPr>
        <w:t>Вдавливание мелких предметов в пластилин</w:t>
      </w:r>
      <w:r w:rsidRPr="00F20C7A">
        <w:rPr>
          <w:rFonts w:ascii="Arial" w:eastAsia="Times New Roman" w:hAnsi="Arial" w:cs="Arial"/>
          <w:i/>
          <w:iCs/>
          <w:color w:val="333333"/>
          <w:sz w:val="24"/>
          <w:szCs w:val="24"/>
          <w:lang w:eastAsia="ru-RU"/>
        </w:rPr>
        <w:t xml:space="preserve"> (бусины, семена, ракушки, мелкие камушки).</w:t>
      </w: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Так мы можем сделать картины – мозаики на пластилине. А еще можно помочь герою игры – например, сделать «синюю речку» (размазать пластилин по полосе картона) и построить мост через речку (вдавить в пластилин камушки). А потом по этому мостику пройдут игрушки и поблагодарят малыша за помощь.</w:t>
      </w:r>
    </w:p>
    <w:p w:rsidR="00E55C4A" w:rsidRPr="00F20C7A" w:rsidRDefault="00E55C4A" w:rsidP="00E55C4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b/>
          <w:i/>
          <w:iCs/>
          <w:color w:val="333333"/>
          <w:sz w:val="24"/>
          <w:szCs w:val="24"/>
          <w:lang w:eastAsia="ru-RU"/>
        </w:rPr>
        <w:t>Сортировка мелких предметов</w:t>
      </w: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– очень важно, чтобы малыш это делал либо щепотью (тремя пальчиками), либо способом «пинцетного захвата», то есть захватывал двумя пальчиками – большим и указательным. При этом остальные пальчики должны быть подогнуты и не мешать. Покажите малышу правильный способ выполнения этого упражнения.</w:t>
      </w:r>
    </w:p>
    <w:p w:rsidR="00E55C4A" w:rsidRPr="00F20C7A" w:rsidRDefault="00E55C4A" w:rsidP="00E55C4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Перемешайте в одной коробке два вида бусин (или горох и фасоль; или ракушки и камушки, или пуговицы разной формы и размера) и попросите Вам помочь. Сортир</w:t>
      </w:r>
      <w:r w:rsidR="00734B22"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овать можно по цвету (</w:t>
      </w: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если</w:t>
      </w:r>
      <w:r w:rsidR="00734B22"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,</w:t>
      </w: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Вы перемешали бусины двух цветов), по форме, по размеру. Сначала малыш сортирует два вида предметов достаточно большого размера</w:t>
      </w:r>
    </w:p>
    <w:p w:rsidR="00E55C4A" w:rsidRPr="00F20C7A" w:rsidRDefault="00E55C4A" w:rsidP="00E55C4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Сортировка происходит всегда в игре. Например, наша курочка любит горох, а петушок — фасоль. Надо им в мисочки разделить еду.</w:t>
      </w:r>
    </w:p>
    <w:p w:rsidR="00E55C4A" w:rsidRPr="00F20C7A" w:rsidRDefault="00E55C4A" w:rsidP="00E55C4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Или одна кукла любит макароны, а другая фасоль. Нужно дать каждой то, что она любит.</w:t>
      </w:r>
    </w:p>
    <w:p w:rsidR="00AC0245" w:rsidRDefault="00E55C4A" w:rsidP="00AC024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F20C7A">
        <w:rPr>
          <w:rFonts w:ascii="Arial" w:eastAsia="Times New Roman" w:hAnsi="Arial" w:cs="Arial"/>
          <w:b/>
          <w:i/>
          <w:iCs/>
          <w:color w:val="333333"/>
          <w:sz w:val="24"/>
          <w:szCs w:val="24"/>
          <w:lang w:eastAsia="ru-RU"/>
        </w:rPr>
        <w:t>Пересыпание.</w:t>
      </w:r>
      <w:r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Пересыпайте с помощью воронки, совка, ложки разные сыпучие вещества из одной посуды в другую. Можно пересыпать песок, крупу, горох, чечевицу). Используйте разную посуду – пересыпать можно в стакан, сосуд с узким горлышком с помощью воронки. Можно пересыпать песок в коробку руками, прятать и искат</w:t>
      </w:r>
      <w:r w:rsidR="00734B22" w:rsidRPr="00F20C7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ь в песке разные мелкие игрушки и т.д.</w:t>
      </w:r>
    </w:p>
    <w:p w:rsidR="00AC0245" w:rsidRPr="00AC0245" w:rsidRDefault="00AC0245" w:rsidP="001538CA">
      <w:pPr>
        <w:shd w:val="clear" w:color="auto" w:fill="FFFFFF"/>
        <w:spacing w:before="100" w:beforeAutospacing="1" w:after="100" w:afterAutospacing="1" w:line="360" w:lineRule="atLeast"/>
        <w:ind w:left="72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0" w:name="_GoBack"/>
      <w:bookmarkEnd w:id="0"/>
    </w:p>
    <w:p w:rsidR="00AC0245" w:rsidRPr="00AC0245" w:rsidRDefault="00AC0245" w:rsidP="00E55C4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i/>
          <w:iCs/>
          <w:color w:val="333333"/>
          <w:sz w:val="24"/>
          <w:szCs w:val="24"/>
          <w:lang w:eastAsia="ru-RU"/>
        </w:rPr>
        <w:t>Литература:</w:t>
      </w:r>
    </w:p>
    <w:p w:rsidR="00602FF0" w:rsidRDefault="00602FF0" w:rsidP="00602FF0">
      <w:pPr>
        <w:shd w:val="clear" w:color="auto" w:fill="FFFFFF"/>
        <w:spacing w:before="100" w:beforeAutospacing="1" w:after="100" w:afterAutospacing="1" w:line="360" w:lineRule="atLeast"/>
        <w:ind w:left="72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1.Алена</w:t>
      </w:r>
      <w:r w:rsidR="00AC0245">
        <w:rPr>
          <w:rFonts w:ascii="Arial" w:eastAsia="Times New Roman" w:hAnsi="Arial" w:cs="Arial"/>
          <w:sz w:val="24"/>
          <w:szCs w:val="24"/>
          <w:lang w:eastAsia="ru-RU"/>
        </w:rPr>
        <w:t xml:space="preserve"> Бондаров</w:t>
      </w:r>
      <w:r w:rsidR="00EF2968">
        <w:rPr>
          <w:rFonts w:ascii="Arial" w:eastAsia="Times New Roman" w:hAnsi="Arial" w:cs="Arial"/>
          <w:sz w:val="24"/>
          <w:szCs w:val="24"/>
          <w:lang w:eastAsia="ru-RU"/>
        </w:rPr>
        <w:t>ич «Развитие мелкой моторики</w:t>
      </w:r>
      <w:r w:rsidR="00AC0245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1538C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02FF0" w:rsidRDefault="00602FF0" w:rsidP="00602FF0">
      <w:pPr>
        <w:shd w:val="clear" w:color="auto" w:fill="FFFFFF"/>
        <w:spacing w:before="100" w:beforeAutospacing="1" w:after="100" w:afterAutospacing="1" w:line="360" w:lineRule="atLeast"/>
        <w:ind w:left="72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2.Ткаченко Т.А. «Большая книга заданий и упражнений п</w:t>
      </w:r>
      <w:r w:rsidR="001538CA">
        <w:rPr>
          <w:rFonts w:ascii="Arial" w:eastAsia="Times New Roman" w:hAnsi="Arial" w:cs="Arial"/>
          <w:sz w:val="24"/>
          <w:szCs w:val="24"/>
          <w:lang w:eastAsia="ru-RU"/>
        </w:rPr>
        <w:t>о развитию мелкой моторики рук».</w:t>
      </w:r>
    </w:p>
    <w:p w:rsidR="001538CA" w:rsidRDefault="001538CA" w:rsidP="00602FF0">
      <w:pPr>
        <w:shd w:val="clear" w:color="auto" w:fill="FFFFFF"/>
        <w:spacing w:before="100" w:beforeAutospacing="1" w:after="100" w:afterAutospacing="1" w:line="360" w:lineRule="atLeast"/>
        <w:ind w:left="72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3.Аксенова М «Развитие тонких движений рук и детей с нарушение речи».</w:t>
      </w:r>
    </w:p>
    <w:tbl>
      <w:tblPr>
        <w:tblW w:w="943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"/>
        <w:gridCol w:w="356"/>
        <w:gridCol w:w="8995"/>
      </w:tblGrid>
      <w:tr w:rsidR="001538CA" w:rsidRPr="001538CA" w:rsidTr="001538CA">
        <w:trPr>
          <w:tblCellSpacing w:w="15" w:type="dxa"/>
        </w:trPr>
        <w:tc>
          <w:tcPr>
            <w:tcW w:w="9375" w:type="dxa"/>
            <w:gridSpan w:val="3"/>
            <w:vAlign w:val="center"/>
            <w:hideMark/>
          </w:tcPr>
          <w:p w:rsidR="001538CA" w:rsidRPr="001538CA" w:rsidRDefault="001538CA" w:rsidP="001538CA">
            <w:pPr>
              <w:spacing w:after="0" w:line="240" w:lineRule="auto"/>
              <w:rPr>
                <w:rFonts w:ascii="Arial" w:eastAsia="Times New Roman" w:hAnsi="Arial" w:cs="Arial"/>
                <w:color w:val="646464"/>
                <w:sz w:val="23"/>
                <w:szCs w:val="23"/>
                <w:lang w:eastAsia="ru-RU"/>
              </w:rPr>
            </w:pPr>
          </w:p>
        </w:tc>
      </w:tr>
      <w:tr w:rsidR="001538CA" w:rsidRPr="001538CA" w:rsidTr="001538CA">
        <w:tblPrEx>
          <w:jc w:val="center"/>
        </w:tblPrEx>
        <w:trPr>
          <w:gridAfter w:val="1"/>
          <w:wAfter w:w="8240" w:type="dxa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538CA" w:rsidRPr="001538CA" w:rsidRDefault="001538CA" w:rsidP="000C5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Align w:val="center"/>
            <w:hideMark/>
          </w:tcPr>
          <w:p w:rsidR="001538CA" w:rsidRPr="001538CA" w:rsidRDefault="001538CA" w:rsidP="000C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538CA" w:rsidRPr="00602FF0" w:rsidRDefault="001538CA" w:rsidP="00602FF0">
      <w:pPr>
        <w:shd w:val="clear" w:color="auto" w:fill="FFFFFF"/>
        <w:spacing w:before="100" w:beforeAutospacing="1" w:after="100" w:afterAutospacing="1" w:line="360" w:lineRule="atLeast"/>
        <w:ind w:left="720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1538CA" w:rsidRPr="00602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D0322"/>
    <w:multiLevelType w:val="multilevel"/>
    <w:tmpl w:val="B74EB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E64DCC"/>
    <w:multiLevelType w:val="multilevel"/>
    <w:tmpl w:val="A9523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E173FF"/>
    <w:multiLevelType w:val="multilevel"/>
    <w:tmpl w:val="BEC87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B36234"/>
    <w:multiLevelType w:val="multilevel"/>
    <w:tmpl w:val="59127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0D14E9"/>
    <w:multiLevelType w:val="multilevel"/>
    <w:tmpl w:val="D3A8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50C"/>
    <w:rsid w:val="00134EA1"/>
    <w:rsid w:val="001538CA"/>
    <w:rsid w:val="00602FF0"/>
    <w:rsid w:val="0068675A"/>
    <w:rsid w:val="006F150C"/>
    <w:rsid w:val="00734B22"/>
    <w:rsid w:val="00AC0245"/>
    <w:rsid w:val="00C60B61"/>
    <w:rsid w:val="00E55C4A"/>
    <w:rsid w:val="00EF2968"/>
    <w:rsid w:val="00F20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8C653"/>
  <w15:chartTrackingRefBased/>
  <w15:docId w15:val="{2A27F61D-9D89-4455-B0D9-9284BBE8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0C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6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63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1607">
          <w:marLeft w:val="0"/>
          <w:marRight w:val="0"/>
          <w:marTop w:val="600"/>
          <w:marBottom w:val="300"/>
          <w:divBdr>
            <w:top w:val="none" w:sz="0" w:space="0" w:color="auto"/>
            <w:left w:val="none" w:sz="0" w:space="0" w:color="auto"/>
            <w:bottom w:val="single" w:sz="6" w:space="7" w:color="EEEEEE"/>
            <w:right w:val="none" w:sz="0" w:space="0" w:color="auto"/>
          </w:divBdr>
        </w:div>
        <w:div w:id="7033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1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 ЦПУ</dc:creator>
  <cp:keywords/>
  <dc:description/>
  <cp:lastModifiedBy>СКО ЦПУ</cp:lastModifiedBy>
  <cp:revision>15</cp:revision>
  <dcterms:created xsi:type="dcterms:W3CDTF">2020-08-02T18:07:00Z</dcterms:created>
  <dcterms:modified xsi:type="dcterms:W3CDTF">2020-08-02T18:56:00Z</dcterms:modified>
</cp:coreProperties>
</file>